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B18BF" w14:textId="056DBDF6" w:rsidR="000673DB" w:rsidRDefault="00D26369" w:rsidP="000673DB">
      <w:pPr>
        <w:spacing w:after="0" w:line="240" w:lineRule="auto"/>
        <w:jc w:val="both"/>
        <w:rPr>
          <w:rFonts w:ascii="Book Antiqua" w:hAnsi="Book Antiqua"/>
          <w:b/>
          <w:szCs w:val="22"/>
        </w:rPr>
      </w:pPr>
      <w:r w:rsidRPr="00D26369">
        <w:rPr>
          <w:rFonts w:ascii="Book Antiqua" w:hAnsi="Book Antiqua"/>
          <w:b/>
          <w:bCs/>
          <w:szCs w:val="22"/>
          <w:u w:val="single"/>
        </w:rPr>
        <w:t>Package OPGW-01</w:t>
      </w:r>
      <w:r w:rsidRPr="00D26369">
        <w:rPr>
          <w:rFonts w:ascii="Book Antiqua" w:hAnsi="Book Antiqua"/>
          <w:b/>
          <w:bCs/>
          <w:szCs w:val="22"/>
        </w:rPr>
        <w:t xml:space="preserve"> </w:t>
      </w:r>
      <w:r w:rsidRPr="00D26369">
        <w:rPr>
          <w:rFonts w:ascii="Book Antiqua" w:hAnsi="Book Antiqua"/>
          <w:b/>
          <w:bCs/>
          <w:szCs w:val="22"/>
          <w:lang w:val="en-IN"/>
        </w:rPr>
        <w:t>for OPGW works in Northern Region &amp; Western Region under 9</w:t>
      </w:r>
      <w:r w:rsidRPr="00D26369">
        <w:rPr>
          <w:rFonts w:ascii="Book Antiqua" w:hAnsi="Book Antiqua"/>
          <w:b/>
          <w:bCs/>
          <w:szCs w:val="22"/>
          <w:vertAlign w:val="superscript"/>
          <w:lang w:val="en-IN"/>
        </w:rPr>
        <w:t>th</w:t>
      </w:r>
      <w:r w:rsidRPr="00D26369">
        <w:rPr>
          <w:rFonts w:ascii="Book Antiqua" w:hAnsi="Book Antiqua"/>
          <w:b/>
          <w:bCs/>
          <w:szCs w:val="22"/>
          <w:lang w:val="en-IN"/>
        </w:rPr>
        <w:t xml:space="preserve"> &amp; 11</w:t>
      </w:r>
      <w:r w:rsidRPr="00D26369">
        <w:rPr>
          <w:rFonts w:ascii="Book Antiqua" w:hAnsi="Book Antiqua"/>
          <w:b/>
          <w:bCs/>
          <w:szCs w:val="22"/>
          <w:vertAlign w:val="superscript"/>
          <w:lang w:val="en-IN"/>
        </w:rPr>
        <w:t>th</w:t>
      </w:r>
      <w:r w:rsidRPr="00D26369">
        <w:rPr>
          <w:rFonts w:ascii="Book Antiqua" w:hAnsi="Book Antiqua"/>
          <w:b/>
          <w:bCs/>
          <w:szCs w:val="22"/>
          <w:lang w:val="en-IN"/>
        </w:rPr>
        <w:t xml:space="preserve"> NCT associated with “(</w:t>
      </w:r>
      <w:proofErr w:type="spellStart"/>
      <w:r w:rsidRPr="00D26369">
        <w:rPr>
          <w:rFonts w:ascii="Book Antiqua" w:hAnsi="Book Antiqua"/>
          <w:b/>
          <w:bCs/>
          <w:szCs w:val="22"/>
          <w:lang w:val="en-IN"/>
        </w:rPr>
        <w:t>i</w:t>
      </w:r>
      <w:proofErr w:type="spellEnd"/>
      <w:r w:rsidRPr="00D26369">
        <w:rPr>
          <w:rFonts w:ascii="Book Antiqua" w:hAnsi="Book Antiqua"/>
          <w:b/>
          <w:bCs/>
          <w:szCs w:val="22"/>
          <w:lang w:val="en-IN"/>
        </w:rPr>
        <w:t xml:space="preserve">) Project 1- ‘Supply and Installation of OPGW on existing main lines which are </w:t>
      </w:r>
      <w:proofErr w:type="spellStart"/>
      <w:r w:rsidRPr="00D26369">
        <w:rPr>
          <w:rFonts w:ascii="Book Antiqua" w:hAnsi="Book Antiqua"/>
          <w:b/>
          <w:bCs/>
          <w:szCs w:val="22"/>
          <w:lang w:val="en-IN"/>
        </w:rPr>
        <w:t>LILOed</w:t>
      </w:r>
      <w:proofErr w:type="spellEnd"/>
      <w:r w:rsidRPr="00D26369">
        <w:rPr>
          <w:rFonts w:ascii="Book Antiqua" w:hAnsi="Book Antiqua"/>
          <w:b/>
          <w:bCs/>
          <w:szCs w:val="22"/>
          <w:lang w:val="en-IN"/>
        </w:rPr>
        <w:t xml:space="preserve"> under various Transmission Schemes’ in WR and NR </w:t>
      </w:r>
      <w:proofErr w:type="spellStart"/>
      <w:r w:rsidRPr="00D26369">
        <w:rPr>
          <w:rFonts w:ascii="Book Antiqua" w:hAnsi="Book Antiqua"/>
          <w:b/>
          <w:bCs/>
          <w:szCs w:val="22"/>
          <w:lang w:val="en-IN"/>
        </w:rPr>
        <w:t>uner</w:t>
      </w:r>
      <w:proofErr w:type="spellEnd"/>
      <w:r w:rsidRPr="00D26369">
        <w:rPr>
          <w:rFonts w:ascii="Book Antiqua" w:hAnsi="Book Antiqua"/>
          <w:b/>
          <w:bCs/>
          <w:szCs w:val="22"/>
          <w:lang w:val="en-IN"/>
        </w:rPr>
        <w:t xml:space="preserve"> 9</w:t>
      </w:r>
      <w:r w:rsidRPr="00D26369">
        <w:rPr>
          <w:rFonts w:ascii="Book Antiqua" w:hAnsi="Book Antiqua"/>
          <w:b/>
          <w:bCs/>
          <w:szCs w:val="22"/>
          <w:vertAlign w:val="superscript"/>
          <w:lang w:val="en-IN"/>
        </w:rPr>
        <w:t>th</w:t>
      </w:r>
      <w:r w:rsidRPr="00D26369">
        <w:rPr>
          <w:rFonts w:ascii="Book Antiqua" w:hAnsi="Book Antiqua"/>
          <w:b/>
          <w:bCs/>
          <w:szCs w:val="22"/>
          <w:lang w:val="en-IN"/>
        </w:rPr>
        <w:t xml:space="preserve"> NCT (LD-2022004) and (ii) </w:t>
      </w:r>
      <w:r w:rsidRPr="008473BD">
        <w:rPr>
          <w:rFonts w:ascii="Book Antiqua" w:hAnsi="Book Antiqua"/>
          <w:b/>
          <w:bCs/>
          <w:szCs w:val="22"/>
          <w:lang w:val="en-IN"/>
        </w:rPr>
        <w:t>Project 2- Communication System for ISTS approved under 11</w:t>
      </w:r>
      <w:r w:rsidRPr="008473BD">
        <w:rPr>
          <w:rFonts w:ascii="Book Antiqua" w:hAnsi="Book Antiqua"/>
          <w:b/>
          <w:bCs/>
          <w:szCs w:val="22"/>
          <w:vertAlign w:val="superscript"/>
          <w:lang w:val="en-IN"/>
        </w:rPr>
        <w:t>th</w:t>
      </w:r>
      <w:r w:rsidRPr="008473BD">
        <w:rPr>
          <w:rFonts w:ascii="Book Antiqua" w:hAnsi="Book Antiqua"/>
          <w:b/>
          <w:bCs/>
          <w:szCs w:val="22"/>
          <w:lang w:val="en-IN"/>
        </w:rPr>
        <w:t xml:space="preserve"> NCT meeting (LD-2023002)</w:t>
      </w:r>
      <w:r w:rsidRPr="00D26369">
        <w:rPr>
          <w:rFonts w:ascii="Book Antiqua" w:hAnsi="Book Antiqua"/>
          <w:b/>
          <w:bCs/>
          <w:szCs w:val="22"/>
          <w:lang w:val="en-IN"/>
        </w:rPr>
        <w:t>”</w:t>
      </w:r>
      <w:r w:rsidR="008B525D" w:rsidRPr="008B525D">
        <w:rPr>
          <w:rFonts w:ascii="Book Antiqua" w:hAnsi="Book Antiqua"/>
          <w:b/>
          <w:szCs w:val="22"/>
        </w:rPr>
        <w:t>; Spec. No.: CC/NT/W-OPGW/DOM/A00/24/05101</w:t>
      </w:r>
    </w:p>
    <w:p w14:paraId="1A414875" w14:textId="77777777" w:rsidR="000673DB" w:rsidRDefault="000673DB" w:rsidP="00177A9C">
      <w:pPr>
        <w:spacing w:after="0" w:line="240" w:lineRule="auto"/>
        <w:jc w:val="center"/>
        <w:rPr>
          <w:rFonts w:ascii="Book Antiqua" w:hAnsi="Book Antiqua"/>
          <w:b/>
          <w:bCs/>
          <w:szCs w:val="22"/>
          <w:lang w:val="en-IN"/>
        </w:rPr>
      </w:pPr>
    </w:p>
    <w:p w14:paraId="558567A6" w14:textId="77777777" w:rsidR="00177A9C" w:rsidRPr="00782BEB" w:rsidRDefault="00177A9C" w:rsidP="00177A9C">
      <w:pPr>
        <w:spacing w:after="0" w:line="240" w:lineRule="auto"/>
        <w:jc w:val="center"/>
        <w:rPr>
          <w:rFonts w:ascii="Book Antiqua" w:hAnsi="Book Antiqua"/>
          <w:b/>
          <w:bCs/>
          <w:szCs w:val="22"/>
          <w:lang w:val="en-IN"/>
        </w:rPr>
      </w:pPr>
      <w:r w:rsidRPr="00782BEB">
        <w:rPr>
          <w:rFonts w:ascii="Book Antiqua" w:hAnsi="Book Antiqua"/>
          <w:b/>
          <w:bCs/>
          <w:szCs w:val="22"/>
          <w:lang w:val="en-IN"/>
        </w:rPr>
        <w:t>(Compliance to the process related to the e-RA Terms &amp; Conditions and the Business Rules governing the e-RA)</w:t>
      </w:r>
    </w:p>
    <w:p w14:paraId="79E63F84" w14:textId="77777777" w:rsidR="00177A9C" w:rsidRPr="00782BE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14:paraId="60E7E0B2" w14:textId="77777777" w:rsidTr="00177A9C">
        <w:tc>
          <w:tcPr>
            <w:tcW w:w="4621" w:type="dxa"/>
          </w:tcPr>
          <w:p w14:paraId="111FA09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Bidder’s Name and Address (Lead Partner</w:t>
            </w:r>
            <w:r w:rsidR="00464927"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0560A197"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723E470"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Name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6FF7A92" w14:textId="77777777" w:rsidR="00177A9C" w:rsidRPr="00782BEB" w:rsidRDefault="00177A9C" w:rsidP="00B109C3">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 xml:space="preserve">Address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14:paraId="720E23BA"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14:paraId="237D9DF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14:paraId="2521EF43"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14:paraId="21E4B1B6"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14:paraId="5D825AD2"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r w:rsidRPr="00782BEB">
              <w:rPr>
                <w:rFonts w:ascii="Book Antiqua" w:hAnsi="Book Antiqua"/>
                <w:szCs w:val="22"/>
                <w:lang w:val="en-IN"/>
              </w:rPr>
              <w:tab/>
            </w:r>
          </w:p>
          <w:p w14:paraId="6CE323F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p>
        </w:tc>
      </w:tr>
    </w:tbl>
    <w:p w14:paraId="3AA3F364"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14:paraId="3EBD1E4B" w14:textId="2F5ECB2B" w:rsidR="005466AF" w:rsidRPr="00782BEB" w:rsidRDefault="00177A9C" w:rsidP="00BC24B8">
      <w:pPr>
        <w:spacing w:line="240" w:lineRule="auto"/>
        <w:jc w:val="both"/>
        <w:rPr>
          <w:rFonts w:ascii="Book Antiqua" w:hAnsi="Book Antiqua" w:cs="BookmanOldStyle"/>
          <w:b/>
          <w:bCs/>
          <w:szCs w:val="22"/>
        </w:rPr>
      </w:pPr>
      <w:r w:rsidRPr="00782BEB">
        <w:rPr>
          <w:rFonts w:ascii="Book Antiqua" w:hAnsi="Book Antiqua"/>
          <w:szCs w:val="22"/>
          <w:lang w:val="en-IN"/>
        </w:rPr>
        <w:t xml:space="preserve">This has reference to the Terms &amp; Conditions for the e-Reverse Auction mentioned in the Business Rules for </w:t>
      </w:r>
      <w:r w:rsidR="00D26369" w:rsidRPr="00D26369">
        <w:rPr>
          <w:rFonts w:ascii="Book Antiqua" w:hAnsi="Book Antiqua"/>
          <w:b/>
          <w:bCs/>
          <w:szCs w:val="22"/>
          <w:u w:val="single"/>
        </w:rPr>
        <w:t>Package OPGW-01</w:t>
      </w:r>
      <w:r w:rsidR="00D26369" w:rsidRPr="00D26369">
        <w:rPr>
          <w:rFonts w:ascii="Book Antiqua" w:hAnsi="Book Antiqua"/>
          <w:b/>
          <w:bCs/>
          <w:szCs w:val="22"/>
        </w:rPr>
        <w:t xml:space="preserve"> </w:t>
      </w:r>
      <w:r w:rsidR="00D26369" w:rsidRPr="00D26369">
        <w:rPr>
          <w:rFonts w:ascii="Book Antiqua" w:hAnsi="Book Antiqua"/>
          <w:b/>
          <w:bCs/>
          <w:szCs w:val="22"/>
          <w:lang w:val="en-IN"/>
        </w:rPr>
        <w:t>for OPGW works in Northern Region &amp; Western Region under 9</w:t>
      </w:r>
      <w:r w:rsidR="00D26369" w:rsidRPr="00D26369">
        <w:rPr>
          <w:rFonts w:ascii="Book Antiqua" w:hAnsi="Book Antiqua"/>
          <w:b/>
          <w:bCs/>
          <w:szCs w:val="22"/>
          <w:vertAlign w:val="superscript"/>
          <w:lang w:val="en-IN"/>
        </w:rPr>
        <w:t>th</w:t>
      </w:r>
      <w:r w:rsidR="00D26369" w:rsidRPr="00D26369">
        <w:rPr>
          <w:rFonts w:ascii="Book Antiqua" w:hAnsi="Book Antiqua"/>
          <w:b/>
          <w:bCs/>
          <w:szCs w:val="22"/>
          <w:lang w:val="en-IN"/>
        </w:rPr>
        <w:t xml:space="preserve"> &amp; 11</w:t>
      </w:r>
      <w:r w:rsidR="00D26369" w:rsidRPr="00D26369">
        <w:rPr>
          <w:rFonts w:ascii="Book Antiqua" w:hAnsi="Book Antiqua"/>
          <w:b/>
          <w:bCs/>
          <w:szCs w:val="22"/>
          <w:vertAlign w:val="superscript"/>
          <w:lang w:val="en-IN"/>
        </w:rPr>
        <w:t>th</w:t>
      </w:r>
      <w:r w:rsidR="00D26369" w:rsidRPr="00D26369">
        <w:rPr>
          <w:rFonts w:ascii="Book Antiqua" w:hAnsi="Book Antiqua"/>
          <w:b/>
          <w:bCs/>
          <w:szCs w:val="22"/>
          <w:lang w:val="en-IN"/>
        </w:rPr>
        <w:t xml:space="preserve"> NCT associated with “(</w:t>
      </w:r>
      <w:proofErr w:type="spellStart"/>
      <w:r w:rsidR="00D26369" w:rsidRPr="00D26369">
        <w:rPr>
          <w:rFonts w:ascii="Book Antiqua" w:hAnsi="Book Antiqua"/>
          <w:b/>
          <w:bCs/>
          <w:szCs w:val="22"/>
          <w:lang w:val="en-IN"/>
        </w:rPr>
        <w:t>i</w:t>
      </w:r>
      <w:proofErr w:type="spellEnd"/>
      <w:r w:rsidR="00D26369" w:rsidRPr="00D26369">
        <w:rPr>
          <w:rFonts w:ascii="Book Antiqua" w:hAnsi="Book Antiqua"/>
          <w:b/>
          <w:bCs/>
          <w:szCs w:val="22"/>
          <w:lang w:val="en-IN"/>
        </w:rPr>
        <w:t xml:space="preserve">) Project 1- ‘Supply and Installation of OPGW on existing main lines which are </w:t>
      </w:r>
      <w:proofErr w:type="spellStart"/>
      <w:r w:rsidR="00D26369" w:rsidRPr="00D26369">
        <w:rPr>
          <w:rFonts w:ascii="Book Antiqua" w:hAnsi="Book Antiqua"/>
          <w:b/>
          <w:bCs/>
          <w:szCs w:val="22"/>
          <w:lang w:val="en-IN"/>
        </w:rPr>
        <w:t>LILOed</w:t>
      </w:r>
      <w:proofErr w:type="spellEnd"/>
      <w:r w:rsidR="00D26369" w:rsidRPr="00D26369">
        <w:rPr>
          <w:rFonts w:ascii="Book Antiqua" w:hAnsi="Book Antiqua"/>
          <w:b/>
          <w:bCs/>
          <w:szCs w:val="22"/>
          <w:lang w:val="en-IN"/>
        </w:rPr>
        <w:t xml:space="preserve"> under various Transmission Schemes’ in WR and NR </w:t>
      </w:r>
      <w:proofErr w:type="spellStart"/>
      <w:r w:rsidR="00D26369" w:rsidRPr="00D26369">
        <w:rPr>
          <w:rFonts w:ascii="Book Antiqua" w:hAnsi="Book Antiqua"/>
          <w:b/>
          <w:bCs/>
          <w:szCs w:val="22"/>
          <w:lang w:val="en-IN"/>
        </w:rPr>
        <w:t>uner</w:t>
      </w:r>
      <w:proofErr w:type="spellEnd"/>
      <w:r w:rsidR="00D26369" w:rsidRPr="00D26369">
        <w:rPr>
          <w:rFonts w:ascii="Book Antiqua" w:hAnsi="Book Antiqua"/>
          <w:b/>
          <w:bCs/>
          <w:szCs w:val="22"/>
          <w:lang w:val="en-IN"/>
        </w:rPr>
        <w:t xml:space="preserve"> 9</w:t>
      </w:r>
      <w:r w:rsidR="00D26369" w:rsidRPr="00D26369">
        <w:rPr>
          <w:rFonts w:ascii="Book Antiqua" w:hAnsi="Book Antiqua"/>
          <w:b/>
          <w:bCs/>
          <w:szCs w:val="22"/>
          <w:vertAlign w:val="superscript"/>
          <w:lang w:val="en-IN"/>
        </w:rPr>
        <w:t>th</w:t>
      </w:r>
      <w:r w:rsidR="00D26369" w:rsidRPr="00D26369">
        <w:rPr>
          <w:rFonts w:ascii="Book Antiqua" w:hAnsi="Book Antiqua"/>
          <w:b/>
          <w:bCs/>
          <w:szCs w:val="22"/>
          <w:lang w:val="en-IN"/>
        </w:rPr>
        <w:t xml:space="preserve"> NCT (LD-2022004) and (ii) </w:t>
      </w:r>
      <w:r w:rsidR="00D26369" w:rsidRPr="008473BD">
        <w:rPr>
          <w:rFonts w:ascii="Book Antiqua" w:hAnsi="Book Antiqua"/>
          <w:b/>
          <w:bCs/>
          <w:szCs w:val="22"/>
          <w:lang w:val="en-IN"/>
        </w:rPr>
        <w:t>Project 2- Communication System for ISTS approved under 11</w:t>
      </w:r>
      <w:r w:rsidR="00D26369" w:rsidRPr="008473BD">
        <w:rPr>
          <w:rFonts w:ascii="Book Antiqua" w:hAnsi="Book Antiqua"/>
          <w:b/>
          <w:bCs/>
          <w:szCs w:val="22"/>
          <w:vertAlign w:val="superscript"/>
          <w:lang w:val="en-IN"/>
        </w:rPr>
        <w:t>th</w:t>
      </w:r>
      <w:r w:rsidR="00D26369" w:rsidRPr="008473BD">
        <w:rPr>
          <w:rFonts w:ascii="Book Antiqua" w:hAnsi="Book Antiqua"/>
          <w:b/>
          <w:bCs/>
          <w:szCs w:val="22"/>
          <w:lang w:val="en-IN"/>
        </w:rPr>
        <w:t xml:space="preserve"> NCT meeting (LD-2023002)</w:t>
      </w:r>
      <w:r w:rsidR="00D26369" w:rsidRPr="00D26369">
        <w:rPr>
          <w:rFonts w:ascii="Book Antiqua" w:hAnsi="Book Antiqua"/>
          <w:b/>
          <w:bCs/>
          <w:szCs w:val="22"/>
          <w:lang w:val="en-IN"/>
        </w:rPr>
        <w:t>”</w:t>
      </w:r>
      <w:r w:rsidR="008B525D" w:rsidRPr="008B525D">
        <w:rPr>
          <w:rFonts w:ascii="Book Antiqua" w:hAnsi="Book Antiqua"/>
          <w:b/>
          <w:szCs w:val="22"/>
        </w:rPr>
        <w:t>; Spec. No.: CC/NT/W-OPGW/DOM/A00/24/05101</w:t>
      </w:r>
      <w:r w:rsidR="000A75D1">
        <w:rPr>
          <w:rFonts w:ascii="Book Antiqua" w:hAnsi="Book Antiqua"/>
          <w:b/>
          <w:color w:val="0000FF"/>
          <w:szCs w:val="22"/>
        </w:rPr>
        <w:t>.</w:t>
      </w:r>
    </w:p>
    <w:p w14:paraId="783FEA5A" w14:textId="77777777" w:rsidR="00177A9C" w:rsidRPr="00782BEB" w:rsidRDefault="00177A9C" w:rsidP="00177A9C">
      <w:pPr>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470E66F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the </w:t>
      </w:r>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14:paraId="0E92187C" w14:textId="77777777" w:rsidR="00177A9C" w:rsidRPr="00782BEB" w:rsidRDefault="00177A9C" w:rsidP="00177A9C">
      <w:pPr>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5C20A57" w14:textId="77777777"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t xml:space="preserve">We understand that </w:t>
      </w:r>
      <w:r w:rsidR="007E0B9F" w:rsidRPr="00782BEB">
        <w:rPr>
          <w:rFonts w:ascii="Book Antiqua" w:hAnsi="Book Antiqua"/>
          <w:b/>
          <w:bCs/>
          <w:szCs w:val="22"/>
          <w:lang w:val="en-IN"/>
        </w:rPr>
        <w:t>ASP</w:t>
      </w:r>
      <w:r w:rsidRPr="00782BE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782BEB">
        <w:rPr>
          <w:rFonts w:ascii="Book Antiqua" w:hAnsi="Book Antiqua"/>
          <w:b/>
          <w:bCs/>
          <w:szCs w:val="22"/>
          <w:lang w:val="en-IN"/>
        </w:rPr>
        <w:t>ASP</w:t>
      </w:r>
      <w:r w:rsidRPr="00782BEB">
        <w:rPr>
          <w:rFonts w:ascii="Book Antiqua" w:hAnsi="Book Antiqua"/>
          <w:szCs w:val="22"/>
          <w:lang w:val="en-IN"/>
        </w:rPr>
        <w:t>at</w:t>
      </w:r>
      <w:proofErr w:type="spellEnd"/>
      <w:r w:rsidRPr="00782BEB">
        <w:rPr>
          <w:rFonts w:ascii="Book Antiqua" w:hAnsi="Book Antiqua"/>
          <w:szCs w:val="22"/>
          <w:lang w:val="en-IN"/>
        </w:rPr>
        <w:t xml:space="preserve"> any suitable time. All such additional trainings shall also be free of cost.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50137569" w14:textId="77777777"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782BEB">
        <w:rPr>
          <w:rFonts w:ascii="Book Antiqua" w:hAnsi="Book Antiqu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w:t>
      </w:r>
      <w:r w:rsidRPr="00782BEB">
        <w:rPr>
          <w:rFonts w:ascii="Book Antiqua" w:hAnsi="Book Antiqua"/>
          <w:szCs w:val="22"/>
          <w:lang w:val="en-IN"/>
        </w:rPr>
        <w:lastRenderedPageBreak/>
        <w:t>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58C13C4"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We hereby confirm that we will </w:t>
      </w:r>
      <w:proofErr w:type="spellStart"/>
      <w:r w:rsidRPr="00782BEB">
        <w:rPr>
          <w:rFonts w:ascii="Book Antiqua" w:hAnsi="Book Antiqua"/>
          <w:szCs w:val="22"/>
          <w:lang w:val="en-IN"/>
        </w:rPr>
        <w:t>honor</w:t>
      </w:r>
      <w:proofErr w:type="spellEnd"/>
      <w:r w:rsidRPr="00782BEB">
        <w:rPr>
          <w:rFonts w:ascii="Book Antiqua" w:hAnsi="Book Antiqua"/>
          <w:szCs w:val="22"/>
          <w:lang w:val="en-IN"/>
        </w:rPr>
        <w:t xml:space="preserve">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39DEF8C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Date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14:paraId="39FADB6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Place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782BEB">
      <w:headerReference w:type="default" r:id="rId6"/>
      <w:footerReference w:type="default" r:id="rId7"/>
      <w:pgSz w:w="11906" w:h="16838"/>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5F409" w14:textId="77777777" w:rsidR="00FA401C" w:rsidRDefault="00FA401C" w:rsidP="00177A9C">
      <w:pPr>
        <w:spacing w:after="0" w:line="240" w:lineRule="auto"/>
      </w:pPr>
      <w:r>
        <w:separator/>
      </w:r>
    </w:p>
  </w:endnote>
  <w:endnote w:type="continuationSeparator" w:id="0">
    <w:p w14:paraId="094FE3DA" w14:textId="77777777" w:rsidR="00FA401C" w:rsidRDefault="00FA401C"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1A97F"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0257C" w14:textId="77777777" w:rsidR="00FA401C" w:rsidRDefault="00FA401C" w:rsidP="00177A9C">
      <w:pPr>
        <w:spacing w:after="0" w:line="240" w:lineRule="auto"/>
      </w:pPr>
      <w:r>
        <w:separator/>
      </w:r>
    </w:p>
  </w:footnote>
  <w:footnote w:type="continuationSeparator" w:id="0">
    <w:p w14:paraId="678AD04C" w14:textId="77777777" w:rsidR="00FA401C" w:rsidRDefault="00FA401C"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E4990" w14:textId="2851CF19" w:rsidR="000673DB" w:rsidRDefault="00177A9C" w:rsidP="000673DB">
    <w:pPr>
      <w:pStyle w:val="Header"/>
      <w:tabs>
        <w:tab w:val="clear" w:pos="4513"/>
        <w:tab w:val="clear" w:pos="9026"/>
      </w:tabs>
      <w:rPr>
        <w:rFonts w:ascii="Book Antiqua" w:hAnsi="Book Antiqua"/>
        <w:b/>
        <w:bCs/>
        <w:color w:val="0000FF"/>
        <w:szCs w:val="22"/>
      </w:rPr>
    </w:pPr>
    <w:r w:rsidRPr="000673DB">
      <w:rPr>
        <w:rFonts w:ascii="Book Antiqua" w:hAnsi="Book Antiqua"/>
        <w:b/>
        <w:bCs/>
      </w:rPr>
      <w:t>Spec. No.:</w:t>
    </w:r>
    <w:r w:rsidR="009A776F" w:rsidRPr="000673DB">
      <w:rPr>
        <w:rFonts w:ascii="Book Antiqua" w:hAnsi="Book Antiqua"/>
        <w:b/>
        <w:bCs/>
        <w:szCs w:val="22"/>
      </w:rPr>
      <w:t xml:space="preserve"> </w:t>
    </w:r>
    <w:r w:rsidR="008B525D" w:rsidRPr="008B525D">
      <w:rPr>
        <w:rFonts w:ascii="Book Antiqua" w:hAnsi="Book Antiqua"/>
        <w:b/>
        <w:color w:val="0000FF"/>
        <w:szCs w:val="22"/>
      </w:rPr>
      <w:t>CC/NT/W-OPGW/DOM/A00/24/05101</w:t>
    </w:r>
  </w:p>
  <w:p w14:paraId="23090F54" w14:textId="77777777" w:rsidR="00177A9C" w:rsidRDefault="002668E3" w:rsidP="000673DB">
    <w:pPr>
      <w:pStyle w:val="Header"/>
      <w:tabs>
        <w:tab w:val="clear" w:pos="4513"/>
        <w:tab w:val="clear" w:pos="9026"/>
      </w:tabs>
      <w:jc w:val="right"/>
      <w:rPr>
        <w:rFonts w:ascii="Book Antiqua" w:hAnsi="Book Antiqua"/>
        <w:b/>
        <w:bCs/>
      </w:rPr>
    </w:pPr>
    <w:r w:rsidRPr="000673DB">
      <w:rPr>
        <w:rFonts w:ascii="Book Antiqua" w:hAnsi="Book Antiqua"/>
        <w:b/>
        <w:bCs/>
      </w:rPr>
      <w:t>Attachment-</w:t>
    </w:r>
    <w:r w:rsidR="00127E15" w:rsidRPr="000673DB">
      <w:rPr>
        <w:rFonts w:ascii="Book Antiqua" w:hAnsi="Book Antiqua"/>
        <w:b/>
        <w:bCs/>
      </w:rPr>
      <w:t>2</w:t>
    </w:r>
    <w:r w:rsidR="000A75D1">
      <w:rPr>
        <w:rFonts w:ascii="Book Antiqua" w:hAnsi="Book Antiqua"/>
        <w:b/>
        <w:bCs/>
      </w:rPr>
      <w:t>4</w:t>
    </w:r>
  </w:p>
  <w:p w14:paraId="2D9DC04A" w14:textId="77777777" w:rsidR="00464927" w:rsidRPr="000673DB" w:rsidRDefault="00464927" w:rsidP="000673DB">
    <w:pPr>
      <w:pStyle w:val="Header"/>
      <w:tabs>
        <w:tab w:val="clear" w:pos="4513"/>
        <w:tab w:val="clear" w:pos="9026"/>
      </w:tabs>
      <w:jc w:val="right"/>
      <w:rPr>
        <w:rFonts w:ascii="Book Antiqua" w:hAnsi="Book Antiqua"/>
        <w:b/>
        <w:bCs/>
        <w:color w:val="0000FF"/>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673DB"/>
    <w:rsid w:val="000704E2"/>
    <w:rsid w:val="000A75D1"/>
    <w:rsid w:val="000B143F"/>
    <w:rsid w:val="000D1D04"/>
    <w:rsid w:val="000F3C90"/>
    <w:rsid w:val="00127E15"/>
    <w:rsid w:val="00164987"/>
    <w:rsid w:val="00175F21"/>
    <w:rsid w:val="00177A9C"/>
    <w:rsid w:val="00184CBF"/>
    <w:rsid w:val="00195DAC"/>
    <w:rsid w:val="001E56A3"/>
    <w:rsid w:val="00233D06"/>
    <w:rsid w:val="0024709C"/>
    <w:rsid w:val="002668E3"/>
    <w:rsid w:val="002C317E"/>
    <w:rsid w:val="002E3CE6"/>
    <w:rsid w:val="003164CE"/>
    <w:rsid w:val="00325591"/>
    <w:rsid w:val="00395FDE"/>
    <w:rsid w:val="003C278F"/>
    <w:rsid w:val="003E281B"/>
    <w:rsid w:val="003E4CD0"/>
    <w:rsid w:val="003E7BE3"/>
    <w:rsid w:val="00423632"/>
    <w:rsid w:val="00464927"/>
    <w:rsid w:val="004C75AB"/>
    <w:rsid w:val="00501B73"/>
    <w:rsid w:val="0051516D"/>
    <w:rsid w:val="005466AF"/>
    <w:rsid w:val="005649C8"/>
    <w:rsid w:val="006417A6"/>
    <w:rsid w:val="006643A3"/>
    <w:rsid w:val="00673879"/>
    <w:rsid w:val="006D704C"/>
    <w:rsid w:val="007171DF"/>
    <w:rsid w:val="007336EF"/>
    <w:rsid w:val="00745E2E"/>
    <w:rsid w:val="007567AE"/>
    <w:rsid w:val="00782BEB"/>
    <w:rsid w:val="00784279"/>
    <w:rsid w:val="007959FD"/>
    <w:rsid w:val="007D246B"/>
    <w:rsid w:val="007E0B9F"/>
    <w:rsid w:val="008073D1"/>
    <w:rsid w:val="008340AE"/>
    <w:rsid w:val="00856AA9"/>
    <w:rsid w:val="00870B6A"/>
    <w:rsid w:val="008B525D"/>
    <w:rsid w:val="008D05DF"/>
    <w:rsid w:val="008E5357"/>
    <w:rsid w:val="00914970"/>
    <w:rsid w:val="009A776F"/>
    <w:rsid w:val="009D1E49"/>
    <w:rsid w:val="00A54A14"/>
    <w:rsid w:val="00A74585"/>
    <w:rsid w:val="00AB7B48"/>
    <w:rsid w:val="00AD35BB"/>
    <w:rsid w:val="00B109C3"/>
    <w:rsid w:val="00B37C19"/>
    <w:rsid w:val="00B762C7"/>
    <w:rsid w:val="00BA38F8"/>
    <w:rsid w:val="00BC20B2"/>
    <w:rsid w:val="00BC24B8"/>
    <w:rsid w:val="00BF63F1"/>
    <w:rsid w:val="00C2314E"/>
    <w:rsid w:val="00C5548D"/>
    <w:rsid w:val="00CC54E9"/>
    <w:rsid w:val="00CE3AC2"/>
    <w:rsid w:val="00CE7695"/>
    <w:rsid w:val="00D26369"/>
    <w:rsid w:val="00D565D5"/>
    <w:rsid w:val="00D578D5"/>
    <w:rsid w:val="00D97E41"/>
    <w:rsid w:val="00DC0CD8"/>
    <w:rsid w:val="00DC0D9A"/>
    <w:rsid w:val="00DC125C"/>
    <w:rsid w:val="00DC3A24"/>
    <w:rsid w:val="00DD642A"/>
    <w:rsid w:val="00E10A1E"/>
    <w:rsid w:val="00E31119"/>
    <w:rsid w:val="00E3348D"/>
    <w:rsid w:val="00EA163A"/>
    <w:rsid w:val="00EF652B"/>
    <w:rsid w:val="00F727D8"/>
    <w:rsid w:val="00F90B94"/>
    <w:rsid w:val="00F965C5"/>
    <w:rsid w:val="00FA267B"/>
    <w:rsid w:val="00FA401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C3C578"/>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2</Pages>
  <Words>482</Words>
  <Characters>2750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56</cp:revision>
  <cp:lastPrinted>2018-09-20T10:30:00Z</cp:lastPrinted>
  <dcterms:created xsi:type="dcterms:W3CDTF">2018-07-24T09:02:00Z</dcterms:created>
  <dcterms:modified xsi:type="dcterms:W3CDTF">2024-04-18T06:41:00Z</dcterms:modified>
</cp:coreProperties>
</file>